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及特材品項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公告日期&amp;字號&amp;異動品項內容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D8B63DE" w14:textId="2F9036E2" w:rsidR="00B07E56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3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1140058379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號公告，暫予支付含</w:t>
            </w:r>
            <w:r w:rsidRPr="007F535F">
              <w:rPr>
                <w:spacing w:val="-6"/>
                <w:sz w:val="26"/>
                <w:szCs w:val="26"/>
              </w:rPr>
              <w:t>calcipotriol,betamethasone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7F535F">
              <w:rPr>
                <w:spacing w:val="-6"/>
                <w:sz w:val="26"/>
                <w:szCs w:val="26"/>
              </w:rPr>
              <w:t>Enstilar 50micrograms/g + 0.5 mg/g Cutaneous Foam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及其藥品給付規定</w:t>
            </w:r>
            <w:r w:rsidRPr="007F535F">
              <w:rPr>
                <w:spacing w:val="-6"/>
                <w:sz w:val="26"/>
                <w:szCs w:val="26"/>
              </w:rPr>
              <w:t>13.3.2.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。</w:t>
            </w:r>
          </w:p>
        </w:tc>
      </w:tr>
      <w:tr w:rsidR="00334806" w:rsidRPr="00334806" w14:paraId="1D58D8B6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0E34C78C" w14:textId="77777777" w:rsidR="00B07E56" w:rsidRPr="00334806" w:rsidRDefault="00B07E56" w:rsidP="005E06FA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0D62AB78" w14:textId="7AA2E861" w:rsidR="00D975D3" w:rsidRPr="00334806" w:rsidRDefault="007F535F" w:rsidP="00A46FFA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1140673148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號公告，暫予支付含</w:t>
            </w:r>
            <w:r w:rsidRPr="007F535F">
              <w:rPr>
                <w:spacing w:val="-6"/>
                <w:sz w:val="26"/>
                <w:szCs w:val="26"/>
              </w:rPr>
              <w:t>pegunigalsidase alfa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7F535F">
              <w:rPr>
                <w:spacing w:val="-6"/>
                <w:sz w:val="26"/>
                <w:szCs w:val="26"/>
              </w:rPr>
              <w:t>Elfabrio 2 mg/mLconcentrate for solution for infusion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。</w:t>
            </w: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2E96B6EF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1140058465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號公告，修訂含</w:t>
            </w:r>
            <w:r w:rsidRPr="007F535F">
              <w:rPr>
                <w:spacing w:val="-6"/>
                <w:sz w:val="26"/>
                <w:szCs w:val="26"/>
              </w:rPr>
              <w:t>satralizumab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成分藥品之藥品給付規定。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0F0A58F0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1140057942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號公告，暫予支付含</w:t>
            </w:r>
            <w:r w:rsidRPr="007F535F">
              <w:rPr>
                <w:spacing w:val="-6"/>
                <w:sz w:val="26"/>
                <w:szCs w:val="26"/>
              </w:rPr>
              <w:t>alpelisib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7F535F">
              <w:rPr>
                <w:spacing w:val="-6"/>
                <w:sz w:val="26"/>
                <w:szCs w:val="26"/>
              </w:rPr>
              <w:t>PIQRAY 50mg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7F535F">
              <w:rPr>
                <w:spacing w:val="-6"/>
                <w:sz w:val="26"/>
                <w:szCs w:val="26"/>
              </w:rPr>
              <w:t>150mg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7F535F">
              <w:rPr>
                <w:spacing w:val="-6"/>
                <w:sz w:val="26"/>
                <w:szCs w:val="26"/>
              </w:rPr>
              <w:t>200mgFilm-Coated Tablets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7F535F">
              <w:rPr>
                <w:spacing w:val="-6"/>
                <w:sz w:val="26"/>
                <w:szCs w:val="26"/>
              </w:rPr>
              <w:t>3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項目及其藥品給付規定。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37D8B045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1140057082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號公告，暫予支付含</w:t>
            </w:r>
            <w:r w:rsidRPr="007F535F">
              <w:rPr>
                <w:spacing w:val="-6"/>
                <w:sz w:val="26"/>
                <w:szCs w:val="26"/>
              </w:rPr>
              <w:t>fulvestrant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7F535F">
              <w:rPr>
                <w:spacing w:val="-6"/>
                <w:sz w:val="26"/>
                <w:szCs w:val="26"/>
              </w:rPr>
              <w:t>Fustron solution forinjection 50mg/ml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及其藥品給付規定，暨修訂</w:t>
            </w:r>
            <w:r w:rsidRPr="007F535F">
              <w:rPr>
                <w:spacing w:val="-6"/>
                <w:sz w:val="26"/>
                <w:szCs w:val="26"/>
              </w:rPr>
              <w:t>CDK4/6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抑制劑之給付規定。</w:t>
            </w:r>
          </w:p>
        </w:tc>
      </w:tr>
      <w:tr w:rsidR="009927FD" w:rsidRPr="00334806" w14:paraId="3814761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40D2592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767116E" w14:textId="3442E796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7F535F">
              <w:rPr>
                <w:rFonts w:hint="eastAsia"/>
                <w:spacing w:val="-6"/>
                <w:sz w:val="26"/>
                <w:szCs w:val="26"/>
              </w:rPr>
              <w:t>有關健保特材品項異動：</w:t>
            </w: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1140057157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號函知，有關本保險給付之特殊材料醫療器材許可證註銷，該許可證持有者函請刪除給付特材代碼</w:t>
            </w:r>
            <w:r w:rsidRPr="007F535F">
              <w:rPr>
                <w:spacing w:val="-6"/>
                <w:sz w:val="26"/>
                <w:szCs w:val="26"/>
              </w:rPr>
              <w:t>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品項案，健保署將自</w:t>
            </w: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日起取消給付案。</w:t>
            </w:r>
          </w:p>
        </w:tc>
      </w:tr>
      <w:tr w:rsidR="009927FD" w:rsidRPr="00334806" w14:paraId="38D52AB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F0DAF23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B048E55" w14:textId="56B9DA0E" w:rsidR="009927FD" w:rsidRPr="00334806" w:rsidRDefault="007F535F" w:rsidP="00A46FFA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1140058990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號公告，暫予支付含</w:t>
            </w:r>
            <w:r w:rsidRPr="007F535F">
              <w:rPr>
                <w:spacing w:val="-6"/>
                <w:sz w:val="26"/>
                <w:szCs w:val="26"/>
              </w:rPr>
              <w:t>caffeine citrate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7F535F">
              <w:rPr>
                <w:spacing w:val="-6"/>
                <w:sz w:val="26"/>
                <w:szCs w:val="26"/>
              </w:rPr>
              <w:t>Peyona 20mg/mLsolution for infusion and oral solution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及其藥品給規定。</w:t>
            </w:r>
          </w:p>
        </w:tc>
      </w:tr>
      <w:tr w:rsidR="009927FD" w:rsidRPr="00334806" w14:paraId="305B4D9E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5094364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F6B3EF6" w14:textId="2307BB23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0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1140059095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號函知，暫本保險用藥新增項目「</w:t>
            </w:r>
            <w:r w:rsidRPr="007F535F">
              <w:rPr>
                <w:spacing w:val="-6"/>
                <w:sz w:val="26"/>
                <w:szCs w:val="26"/>
              </w:rPr>
              <w:t>Pacrea 25000 IU Hard Capsules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」（健保代碼：</w:t>
            </w:r>
            <w:r w:rsidRPr="007F535F">
              <w:rPr>
                <w:spacing w:val="-6"/>
                <w:sz w:val="26"/>
                <w:szCs w:val="26"/>
              </w:rPr>
              <w:t>X000355100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），為解決藥品短缺問題及病人醫療需要，故暫予收載，其健保支付價每粒</w:t>
            </w:r>
            <w:r w:rsidRPr="007F535F">
              <w:rPr>
                <w:spacing w:val="-6"/>
                <w:sz w:val="26"/>
                <w:szCs w:val="26"/>
              </w:rPr>
              <w:t>8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7F535F">
              <w:rPr>
                <w:spacing w:val="-6"/>
                <w:sz w:val="26"/>
                <w:szCs w:val="26"/>
              </w:rPr>
              <w:t>115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9927FD" w:rsidRPr="00334806" w14:paraId="36A9F543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1C49632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DC2D673" w14:textId="1F8E1128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10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1140673112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號公告，新增及異動「全民健康保險藥物給付項目及支付標準之特材品項」計</w:t>
            </w:r>
            <w:r w:rsidRPr="007F535F">
              <w:rPr>
                <w:spacing w:val="-6"/>
                <w:sz w:val="26"/>
                <w:szCs w:val="26"/>
              </w:rPr>
              <w:t>172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項。</w:t>
            </w:r>
          </w:p>
        </w:tc>
      </w:tr>
      <w:tr w:rsidR="009927FD" w:rsidRPr="00334806" w14:paraId="7121524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C6A499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94F254" w14:textId="1286BCEE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1140673219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號公告，修訂既有功能類別特殊材料「深層腦部刺激器」給付規定。</w:t>
            </w:r>
          </w:p>
        </w:tc>
      </w:tr>
      <w:tr w:rsidR="009927FD" w:rsidRPr="00334806" w14:paraId="22AF4287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6A1353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618411E4" w14:textId="17A56B64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1140059051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號公告，暫予支付特殊材料「</w:t>
            </w:r>
            <w:r w:rsidRPr="007F535F">
              <w:rPr>
                <w:spacing w:val="-6"/>
                <w:sz w:val="26"/>
                <w:szCs w:val="26"/>
              </w:rPr>
              <w:t>"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波士頓科技</w:t>
            </w:r>
            <w:r w:rsidRPr="007F535F">
              <w:rPr>
                <w:spacing w:val="-6"/>
                <w:sz w:val="26"/>
                <w:szCs w:val="26"/>
              </w:rPr>
              <w:t>"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微薩心中膈導引方案」計</w:t>
            </w:r>
            <w:r w:rsidRPr="007F535F">
              <w:rPr>
                <w:spacing w:val="-6"/>
                <w:sz w:val="26"/>
                <w:szCs w:val="26"/>
              </w:rPr>
              <w:t>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項暨其給付規定。</w:t>
            </w:r>
          </w:p>
        </w:tc>
      </w:tr>
      <w:tr w:rsidR="009927F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4015958C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1140672975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號公告，修訂特殊材料「人工電子耳」給付規定。</w:t>
            </w:r>
          </w:p>
        </w:tc>
      </w:tr>
      <w:tr w:rsidR="009927FD" w:rsidRPr="00334806" w14:paraId="0EFEB6D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9F7492E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EBF6125" w14:textId="67A2FCC6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19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1140673245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號公告，異動「全民健康保險藥物給付項目及支付標準之特材品項」計</w:t>
            </w:r>
            <w:r w:rsidRPr="007F535F">
              <w:rPr>
                <w:spacing w:val="-6"/>
                <w:sz w:val="26"/>
                <w:szCs w:val="26"/>
              </w:rPr>
              <w:t>332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項。</w:t>
            </w:r>
          </w:p>
        </w:tc>
      </w:tr>
      <w:tr w:rsidR="009927F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17AA7DFD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1140127919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號函知，有關永信藥品工業股份有限公司製造之「</w:t>
            </w:r>
            <w:r w:rsidRPr="007F535F">
              <w:rPr>
                <w:spacing w:val="-6"/>
                <w:sz w:val="26"/>
                <w:szCs w:val="26"/>
              </w:rPr>
              <w:t>"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永信</w:t>
            </w:r>
            <w:r w:rsidRPr="007F535F">
              <w:rPr>
                <w:spacing w:val="-6"/>
                <w:sz w:val="26"/>
                <w:szCs w:val="26"/>
              </w:rPr>
              <w:t>"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達比黴素注射劑</w:t>
            </w:r>
            <w:r w:rsidRPr="007F535F">
              <w:rPr>
                <w:spacing w:val="-6"/>
                <w:sz w:val="26"/>
                <w:szCs w:val="26"/>
              </w:rPr>
              <w:t>(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衛署藥製字第</w:t>
            </w:r>
            <w:r w:rsidRPr="007F535F">
              <w:rPr>
                <w:spacing w:val="-6"/>
                <w:sz w:val="26"/>
                <w:szCs w:val="26"/>
              </w:rPr>
              <w:t>045704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7F535F">
              <w:rPr>
                <w:spacing w:val="-6"/>
                <w:sz w:val="26"/>
                <w:szCs w:val="26"/>
              </w:rPr>
              <w:t>)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7F535F">
              <w:rPr>
                <w:spacing w:val="-6"/>
                <w:sz w:val="26"/>
                <w:szCs w:val="26"/>
              </w:rPr>
              <w:t>(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7F535F">
              <w:rPr>
                <w:spacing w:val="-6"/>
                <w:sz w:val="26"/>
                <w:szCs w:val="26"/>
              </w:rPr>
              <w:t>TYI4T012)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經主管機關認定係屬第二級回收，請轉知會員，對於涉及之相關項目於處方時應多加留意。</w:t>
            </w:r>
          </w:p>
        </w:tc>
      </w:tr>
      <w:tr w:rsidR="009927F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32E76DB4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1140673297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號函知，有關</w:t>
            </w:r>
            <w:r w:rsidRPr="007F535F">
              <w:rPr>
                <w:spacing w:val="-6"/>
                <w:sz w:val="26"/>
                <w:szCs w:val="26"/>
              </w:rPr>
              <w:t>115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月份全民健康保險藥品價格之異動情形，詳如藥品價格明細表（計</w:t>
            </w:r>
            <w:r w:rsidRPr="007F535F">
              <w:rPr>
                <w:spacing w:val="-6"/>
                <w:sz w:val="26"/>
                <w:szCs w:val="26"/>
              </w:rPr>
              <w:t>33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項）。</w:t>
            </w:r>
          </w:p>
        </w:tc>
      </w:tr>
      <w:tr w:rsidR="009927FD" w:rsidRPr="00334806" w14:paraId="36CBE393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53D90326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26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1140128342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號函知，有關信東生技股份有限公司製造之「</w:t>
            </w:r>
            <w:r w:rsidRPr="007F535F">
              <w:rPr>
                <w:spacing w:val="-6"/>
                <w:sz w:val="26"/>
                <w:szCs w:val="26"/>
              </w:rPr>
              <w:t>"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信東</w:t>
            </w:r>
            <w:r w:rsidRPr="007F535F">
              <w:rPr>
                <w:spacing w:val="-6"/>
                <w:sz w:val="26"/>
                <w:szCs w:val="26"/>
              </w:rPr>
              <w:t xml:space="preserve">" 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欣福膜衣錠</w:t>
            </w:r>
            <w:r w:rsidRPr="007F535F">
              <w:rPr>
                <w:spacing w:val="-6"/>
                <w:sz w:val="26"/>
                <w:szCs w:val="26"/>
              </w:rPr>
              <w:t>200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毫克（衛署藥製字第</w:t>
            </w:r>
            <w:r w:rsidRPr="007F535F">
              <w:rPr>
                <w:spacing w:val="-6"/>
                <w:sz w:val="26"/>
                <w:szCs w:val="26"/>
              </w:rPr>
              <w:t>038213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7F535F">
              <w:rPr>
                <w:spacing w:val="-6"/>
                <w:sz w:val="26"/>
                <w:szCs w:val="26"/>
              </w:rPr>
              <w:t>)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7F535F">
              <w:rPr>
                <w:spacing w:val="-6"/>
                <w:sz w:val="26"/>
                <w:szCs w:val="26"/>
              </w:rPr>
              <w:t>(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7F535F">
              <w:rPr>
                <w:spacing w:val="-6"/>
                <w:sz w:val="26"/>
                <w:szCs w:val="26"/>
              </w:rPr>
              <w:t>6DH0450)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經主管機關認定係屬第二級回收，請轉知會員，對於涉及之相關項目於處方時應多加留意。</w:t>
            </w:r>
          </w:p>
        </w:tc>
      </w:tr>
      <w:tr w:rsidR="009927FD" w:rsidRPr="00334806" w14:paraId="61148D07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D2E831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C66DC0D" w14:textId="7AF6276C" w:rsidR="009927FD" w:rsidRPr="00334806" w:rsidRDefault="007F535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7F535F">
              <w:rPr>
                <w:spacing w:val="-6"/>
                <w:sz w:val="26"/>
                <w:szCs w:val="26"/>
              </w:rPr>
              <w:t>114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7F535F">
              <w:rPr>
                <w:spacing w:val="-6"/>
                <w:sz w:val="26"/>
                <w:szCs w:val="26"/>
              </w:rPr>
              <w:t>12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7F535F">
              <w:rPr>
                <w:spacing w:val="-6"/>
                <w:sz w:val="26"/>
                <w:szCs w:val="26"/>
              </w:rPr>
              <w:t>26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日健保審字第</w:t>
            </w:r>
            <w:r w:rsidRPr="007F535F">
              <w:rPr>
                <w:spacing w:val="-6"/>
                <w:sz w:val="26"/>
                <w:szCs w:val="26"/>
              </w:rPr>
              <w:t>1140058200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號公告，異動含</w:t>
            </w:r>
            <w:r w:rsidRPr="007F535F">
              <w:rPr>
                <w:spacing w:val="-6"/>
                <w:sz w:val="26"/>
                <w:szCs w:val="26"/>
              </w:rPr>
              <w:t>nitroglycerin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成分注射劑</w:t>
            </w:r>
            <w:r w:rsidRPr="007F535F">
              <w:rPr>
                <w:spacing w:val="-6"/>
                <w:sz w:val="26"/>
                <w:szCs w:val="26"/>
              </w:rPr>
              <w:t>Mifiry Injection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藥品共</w:t>
            </w:r>
            <w:r w:rsidRPr="007F535F">
              <w:rPr>
                <w:spacing w:val="-6"/>
                <w:sz w:val="26"/>
                <w:szCs w:val="26"/>
              </w:rPr>
              <w:t>1</w:t>
            </w:r>
            <w:r w:rsidRPr="007F535F">
              <w:rPr>
                <w:rFonts w:hint="eastAsia"/>
                <w:spacing w:val="-6"/>
                <w:sz w:val="26"/>
                <w:szCs w:val="26"/>
              </w:rPr>
              <w:t>項目之支付價格。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健保藥品與特材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健保藥品品項查詢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6FB39898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lastRenderedPageBreak/>
        <w:sym w:font="Wingdings 2" w:char="F06B"/>
      </w:r>
      <w:r w:rsidRPr="00334806">
        <w:rPr>
          <w:rFonts w:hint="eastAsia"/>
          <w:sz w:val="28"/>
          <w:szCs w:val="28"/>
        </w:rPr>
        <w:t>特材品項路徑:健保署全球資訊網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健保藥品與特材及醫療服務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健保特材品項查詢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公告特材品項表</w:t>
      </w:r>
      <w:r w:rsidRPr="00334806">
        <w:rPr>
          <w:sz w:val="28"/>
          <w:szCs w:val="28"/>
        </w:rPr>
        <w:t>/114</w:t>
      </w:r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18BE2" w14:textId="77777777" w:rsidR="00455688" w:rsidRDefault="00455688" w:rsidP="00CD4E56">
      <w:r>
        <w:separator/>
      </w:r>
    </w:p>
  </w:endnote>
  <w:endnote w:type="continuationSeparator" w:id="0">
    <w:p w14:paraId="782C4170" w14:textId="77777777" w:rsidR="00455688" w:rsidRDefault="00455688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B652E" w14:textId="77777777" w:rsidR="00455688" w:rsidRDefault="00455688" w:rsidP="00CD4E56">
      <w:r>
        <w:separator/>
      </w:r>
    </w:p>
  </w:footnote>
  <w:footnote w:type="continuationSeparator" w:id="0">
    <w:p w14:paraId="12FD121C" w14:textId="77777777" w:rsidR="00455688" w:rsidRDefault="00455688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905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240301"/>
    <w:rsid w:val="002645A0"/>
    <w:rsid w:val="0027017C"/>
    <w:rsid w:val="002814B1"/>
    <w:rsid w:val="002A5E29"/>
    <w:rsid w:val="002D00B3"/>
    <w:rsid w:val="002F48F4"/>
    <w:rsid w:val="00334806"/>
    <w:rsid w:val="00380A68"/>
    <w:rsid w:val="003B7A76"/>
    <w:rsid w:val="003D2AD0"/>
    <w:rsid w:val="003D3B4A"/>
    <w:rsid w:val="003F737E"/>
    <w:rsid w:val="00402125"/>
    <w:rsid w:val="00451689"/>
    <w:rsid w:val="00455688"/>
    <w:rsid w:val="004A4014"/>
    <w:rsid w:val="004B3E3F"/>
    <w:rsid w:val="004B5F14"/>
    <w:rsid w:val="004F3EEB"/>
    <w:rsid w:val="004F5CF8"/>
    <w:rsid w:val="00514843"/>
    <w:rsid w:val="00535034"/>
    <w:rsid w:val="00540CB2"/>
    <w:rsid w:val="00551851"/>
    <w:rsid w:val="00554EAA"/>
    <w:rsid w:val="005D4D9E"/>
    <w:rsid w:val="005E06FA"/>
    <w:rsid w:val="0066441D"/>
    <w:rsid w:val="006E4AE5"/>
    <w:rsid w:val="00722F63"/>
    <w:rsid w:val="007474EC"/>
    <w:rsid w:val="00754673"/>
    <w:rsid w:val="00761684"/>
    <w:rsid w:val="007767AE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912EA8"/>
    <w:rsid w:val="00913251"/>
    <w:rsid w:val="009417A0"/>
    <w:rsid w:val="0095634F"/>
    <w:rsid w:val="00981848"/>
    <w:rsid w:val="009927FD"/>
    <w:rsid w:val="009E6EB8"/>
    <w:rsid w:val="009F08CB"/>
    <w:rsid w:val="00A46FFA"/>
    <w:rsid w:val="00A57731"/>
    <w:rsid w:val="00A7220D"/>
    <w:rsid w:val="00A86EB4"/>
    <w:rsid w:val="00AA6BD8"/>
    <w:rsid w:val="00B07E56"/>
    <w:rsid w:val="00B14138"/>
    <w:rsid w:val="00B40EEA"/>
    <w:rsid w:val="00B61849"/>
    <w:rsid w:val="00B922D7"/>
    <w:rsid w:val="00BA2476"/>
    <w:rsid w:val="00C15A1B"/>
    <w:rsid w:val="00C60DB1"/>
    <w:rsid w:val="00CD4E56"/>
    <w:rsid w:val="00CD576F"/>
    <w:rsid w:val="00D0755F"/>
    <w:rsid w:val="00D709D7"/>
    <w:rsid w:val="00D975D3"/>
    <w:rsid w:val="00DB7717"/>
    <w:rsid w:val="00DD394D"/>
    <w:rsid w:val="00DD51F7"/>
    <w:rsid w:val="00DD6E9F"/>
    <w:rsid w:val="00E41654"/>
    <w:rsid w:val="00E80517"/>
    <w:rsid w:val="00EA4E5B"/>
    <w:rsid w:val="00EE0F26"/>
    <w:rsid w:val="00F341AF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3</cp:revision>
  <cp:lastPrinted>2025-02-05T07:49:00Z</cp:lastPrinted>
  <dcterms:created xsi:type="dcterms:W3CDTF">2026-01-09T10:59:00Z</dcterms:created>
  <dcterms:modified xsi:type="dcterms:W3CDTF">2026-01-13T04:02:00Z</dcterms:modified>
</cp:coreProperties>
</file>